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9DAAE" w14:textId="5F99EA46" w:rsidR="009D3D40" w:rsidRPr="00624A55" w:rsidRDefault="009D3D40" w:rsidP="009D3D40">
      <w:pPr>
        <w:pStyle w:val="Heading1"/>
        <w:rPr>
          <w:lang w:val="en-AU"/>
        </w:rPr>
      </w:pPr>
      <w:r>
        <w:rPr>
          <w:lang w:val="en-AU"/>
        </w:rPr>
        <w:t>Victorian Modern Cursive</w:t>
      </w:r>
    </w:p>
    <w:p w14:paraId="0B4CB476" w14:textId="77777777" w:rsidR="009D3D40" w:rsidRPr="00BD129E" w:rsidRDefault="009D3D40" w:rsidP="009D3D40">
      <w:pPr>
        <w:widowControl w:val="0"/>
        <w:suppressAutoHyphens/>
        <w:autoSpaceDE w:val="0"/>
        <w:autoSpaceDN w:val="0"/>
        <w:adjustRightInd w:val="0"/>
        <w:spacing w:before="240" w:line="276" w:lineRule="auto"/>
        <w:jc w:val="both"/>
        <w:textAlignment w:val="center"/>
        <w:rPr>
          <w:rFonts w:ascii="Arial" w:hAnsi="Arial" w:cs="Arial"/>
          <w:color w:val="000000"/>
          <w:spacing w:val="3"/>
          <w:szCs w:val="22"/>
          <w:lang w:eastAsia="ja-JP"/>
        </w:rPr>
      </w:pPr>
      <w:r w:rsidRPr="00BD129E">
        <w:rPr>
          <w:rFonts w:ascii="Arial" w:hAnsi="Arial" w:cs="Arial"/>
          <w:noProof/>
          <w:color w:val="E20019"/>
          <w:szCs w:val="22"/>
          <w:lang w:val="en-AU" w:eastAsia="en-AU"/>
        </w:rPr>
        <w:drawing>
          <wp:inline distT="0" distB="0" distL="0" distR="0" wp14:anchorId="43B3F688" wp14:editId="6A05A7EE">
            <wp:extent cx="5194300" cy="952500"/>
            <wp:effectExtent l="19050" t="0" r="6350" b="0"/>
            <wp:docPr id="3" name="Picture 15" descr="Victorian Modern Cursive, lower-case a b c d e f g h i j k l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4300" cy="952500"/>
                    </a:xfrm>
                    <a:prstGeom prst="rect">
                      <a:avLst/>
                    </a:prstGeom>
                    <a:noFill/>
                    <a:ln>
                      <a:noFill/>
                    </a:ln>
                  </pic:spPr>
                </pic:pic>
              </a:graphicData>
            </a:graphic>
          </wp:inline>
        </w:drawing>
      </w:r>
    </w:p>
    <w:p w14:paraId="18B3C034" w14:textId="77777777" w:rsidR="009D3D40" w:rsidRDefault="009D3D40" w:rsidP="009D3D40">
      <w:pPr>
        <w:widowControl w:val="0"/>
        <w:tabs>
          <w:tab w:val="left" w:pos="1080"/>
        </w:tabs>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BD129E">
        <w:rPr>
          <w:rFonts w:ascii="Arial" w:hAnsi="Arial" w:cs="Arial"/>
          <w:noProof/>
          <w:color w:val="000000"/>
          <w:spacing w:val="3"/>
          <w:szCs w:val="22"/>
          <w:lang w:val="en-AU" w:eastAsia="en-AU"/>
        </w:rPr>
        <w:drawing>
          <wp:inline distT="0" distB="0" distL="0" distR="0" wp14:anchorId="76083E35" wp14:editId="354774E9">
            <wp:extent cx="5207000" cy="800100"/>
            <wp:effectExtent l="0" t="0" r="0" b="0"/>
            <wp:docPr id="18" name="Picture 16" descr="Victorian Modern Cursive, lower-case n o p q r s t u v w x 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7000" cy="800100"/>
                    </a:xfrm>
                    <a:prstGeom prst="rect">
                      <a:avLst/>
                    </a:prstGeom>
                    <a:noFill/>
                    <a:ln>
                      <a:noFill/>
                    </a:ln>
                  </pic:spPr>
                </pic:pic>
              </a:graphicData>
            </a:graphic>
          </wp:inline>
        </w:drawing>
      </w:r>
    </w:p>
    <w:p w14:paraId="42E13A3F" w14:textId="77777777" w:rsidR="009D3D40" w:rsidRPr="00BD129E" w:rsidRDefault="009D3D40" w:rsidP="009D3D40">
      <w:pPr>
        <w:widowControl w:val="0"/>
        <w:tabs>
          <w:tab w:val="left" w:pos="1080"/>
        </w:tabs>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Pr>
          <w:rFonts w:ascii="Arial" w:hAnsi="Arial" w:cs="Arial"/>
          <w:color w:val="000000"/>
          <w:spacing w:val="3"/>
          <w:szCs w:val="22"/>
          <w:lang w:eastAsia="ja-JP"/>
        </w:rPr>
        <w:t xml:space="preserve">Left-handers may use different formations for some letters (e.g. </w:t>
      </w:r>
      <w:r w:rsidRPr="00080460">
        <w:rPr>
          <w:rFonts w:ascii="Arial" w:hAnsi="Arial" w:cs="Arial"/>
          <w:b/>
          <w:bCs/>
          <w:color w:val="000000"/>
          <w:spacing w:val="3"/>
          <w:szCs w:val="22"/>
          <w:lang w:eastAsia="ja-JP"/>
        </w:rPr>
        <w:t>f, o, t</w:t>
      </w:r>
      <w:r>
        <w:rPr>
          <w:rFonts w:ascii="Arial" w:hAnsi="Arial" w:cs="Arial"/>
          <w:color w:val="000000"/>
          <w:spacing w:val="3"/>
          <w:szCs w:val="22"/>
          <w:lang w:eastAsia="ja-JP"/>
        </w:rPr>
        <w:t xml:space="preserve"> and </w:t>
      </w:r>
      <w:r w:rsidRPr="00080460">
        <w:rPr>
          <w:rFonts w:ascii="Arial" w:hAnsi="Arial" w:cs="Arial"/>
          <w:b/>
          <w:bCs/>
          <w:color w:val="000000"/>
          <w:spacing w:val="3"/>
          <w:szCs w:val="22"/>
          <w:lang w:eastAsia="ja-JP"/>
        </w:rPr>
        <w:t>x</w:t>
      </w:r>
      <w:r>
        <w:rPr>
          <w:rFonts w:ascii="Arial" w:hAnsi="Arial" w:cs="Arial"/>
          <w:color w:val="000000"/>
          <w:spacing w:val="3"/>
          <w:szCs w:val="22"/>
          <w:lang w:eastAsia="ja-JP"/>
        </w:rPr>
        <w:t>)</w:t>
      </w:r>
    </w:p>
    <w:p w14:paraId="558454EF" w14:textId="77777777" w:rsidR="009D3D40" w:rsidRPr="00BD129E" w:rsidRDefault="009D3D40" w:rsidP="009D3D40">
      <w:pPr>
        <w:widowControl w:val="0"/>
        <w:tabs>
          <w:tab w:val="left" w:pos="1080"/>
        </w:tabs>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BD129E">
        <w:rPr>
          <w:rFonts w:ascii="Arial" w:hAnsi="Arial" w:cs="Arial"/>
          <w:noProof/>
          <w:color w:val="000000"/>
          <w:spacing w:val="3"/>
          <w:szCs w:val="22"/>
          <w:lang w:val="en-AU" w:eastAsia="en-AU"/>
        </w:rPr>
        <w:drawing>
          <wp:inline distT="0" distB="0" distL="0" distR="0" wp14:anchorId="115CD9A7" wp14:editId="32168854">
            <wp:extent cx="5476240" cy="853440"/>
            <wp:effectExtent l="0" t="0" r="0" b="3810"/>
            <wp:docPr id="7" name="Picture 3" descr="Victorian Modern Cursive, connected lower-case, a b c d e f g h i j k l m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6240" cy="853440"/>
                    </a:xfrm>
                    <a:prstGeom prst="rect">
                      <a:avLst/>
                    </a:prstGeom>
                    <a:noFill/>
                    <a:ln>
                      <a:noFill/>
                    </a:ln>
                  </pic:spPr>
                </pic:pic>
              </a:graphicData>
            </a:graphic>
          </wp:inline>
        </w:drawing>
      </w:r>
    </w:p>
    <w:p w14:paraId="50BB2AB1" w14:textId="77777777" w:rsidR="009D3D40" w:rsidRDefault="009D3D40" w:rsidP="009D3D40">
      <w:pPr>
        <w:widowControl w:val="0"/>
        <w:tabs>
          <w:tab w:val="left" w:pos="1080"/>
        </w:tabs>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BD129E">
        <w:rPr>
          <w:rFonts w:ascii="Arial" w:hAnsi="Arial" w:cs="Arial"/>
          <w:noProof/>
          <w:color w:val="000000"/>
          <w:spacing w:val="3"/>
          <w:szCs w:val="22"/>
          <w:lang w:val="en-AU" w:eastAsia="en-AU"/>
        </w:rPr>
        <w:drawing>
          <wp:inline distT="0" distB="0" distL="0" distR="0" wp14:anchorId="2578BBE2" wp14:editId="23CC9DE0">
            <wp:extent cx="5476240" cy="690880"/>
            <wp:effectExtent l="0" t="0" r="0" b="0"/>
            <wp:docPr id="19" name="Picture 4" descr="Victorian Modern Cursive, connected lower-case, o p q r s t u v w x 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240" cy="690880"/>
                    </a:xfrm>
                    <a:prstGeom prst="rect">
                      <a:avLst/>
                    </a:prstGeom>
                    <a:noFill/>
                    <a:ln>
                      <a:noFill/>
                    </a:ln>
                  </pic:spPr>
                </pic:pic>
              </a:graphicData>
            </a:graphic>
          </wp:inline>
        </w:drawing>
      </w:r>
    </w:p>
    <w:p w14:paraId="3761A849" w14:textId="77777777" w:rsidR="009D3D40" w:rsidRPr="00BD129E" w:rsidRDefault="009D3D40" w:rsidP="009D3D40">
      <w:pPr>
        <w:widowControl w:val="0"/>
        <w:tabs>
          <w:tab w:val="left" w:pos="1080"/>
        </w:tabs>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Pr>
          <w:rFonts w:ascii="Arial" w:hAnsi="Arial" w:cs="Arial"/>
          <w:color w:val="000000"/>
          <w:spacing w:val="3"/>
          <w:szCs w:val="22"/>
          <w:lang w:eastAsia="ja-JP"/>
        </w:rPr>
        <w:t xml:space="preserve">If left-handers write the cross stroke for the </w:t>
      </w:r>
      <w:r w:rsidRPr="00080460">
        <w:rPr>
          <w:rFonts w:ascii="Arial" w:hAnsi="Arial" w:cs="Arial"/>
          <w:b/>
          <w:bCs/>
          <w:color w:val="000000"/>
          <w:spacing w:val="3"/>
          <w:szCs w:val="22"/>
          <w:lang w:eastAsia="ja-JP"/>
        </w:rPr>
        <w:t>f</w:t>
      </w:r>
      <w:r>
        <w:rPr>
          <w:rFonts w:ascii="Arial" w:hAnsi="Arial" w:cs="Arial"/>
          <w:color w:val="000000"/>
          <w:spacing w:val="3"/>
          <w:szCs w:val="22"/>
          <w:lang w:eastAsia="ja-JP"/>
        </w:rPr>
        <w:t xml:space="preserve"> from right to left, this means that they would need to pick up their pen after the stroke in order to start the </w:t>
      </w:r>
      <w:r w:rsidRPr="00080460">
        <w:rPr>
          <w:rFonts w:ascii="Arial" w:hAnsi="Arial" w:cs="Arial"/>
          <w:b/>
          <w:bCs/>
          <w:color w:val="000000"/>
          <w:spacing w:val="3"/>
          <w:szCs w:val="22"/>
          <w:lang w:eastAsia="ja-JP"/>
        </w:rPr>
        <w:t>g</w:t>
      </w:r>
      <w:r>
        <w:rPr>
          <w:rFonts w:ascii="Arial" w:hAnsi="Arial" w:cs="Arial"/>
          <w:color w:val="000000"/>
          <w:spacing w:val="3"/>
          <w:szCs w:val="22"/>
          <w:lang w:eastAsia="ja-JP"/>
        </w:rPr>
        <w:t xml:space="preserve">, rather than moving straight on to the </w:t>
      </w:r>
      <w:r w:rsidRPr="00080460">
        <w:rPr>
          <w:rFonts w:ascii="Arial" w:hAnsi="Arial" w:cs="Arial"/>
          <w:b/>
          <w:bCs/>
          <w:color w:val="000000"/>
          <w:spacing w:val="3"/>
          <w:szCs w:val="22"/>
          <w:lang w:eastAsia="ja-JP"/>
        </w:rPr>
        <w:t>g</w:t>
      </w:r>
      <w:r>
        <w:rPr>
          <w:rFonts w:ascii="Arial" w:hAnsi="Arial" w:cs="Arial"/>
          <w:color w:val="000000"/>
          <w:spacing w:val="3"/>
          <w:szCs w:val="22"/>
          <w:lang w:eastAsia="ja-JP"/>
        </w:rPr>
        <w:t>.</w:t>
      </w:r>
    </w:p>
    <w:p w14:paraId="3881C625" w14:textId="77777777" w:rsidR="009D3D40" w:rsidRPr="00BD129E" w:rsidRDefault="009D3D40" w:rsidP="009D3D40">
      <w:pPr>
        <w:widowControl w:val="0"/>
        <w:tabs>
          <w:tab w:val="left" w:pos="1080"/>
        </w:tabs>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BD129E">
        <w:rPr>
          <w:rFonts w:ascii="Arial" w:hAnsi="Arial" w:cs="Arial"/>
          <w:noProof/>
          <w:color w:val="000000"/>
          <w:spacing w:val="3"/>
          <w:szCs w:val="22"/>
          <w:lang w:val="en-AU" w:eastAsia="en-AU"/>
        </w:rPr>
        <w:drawing>
          <wp:inline distT="0" distB="0" distL="0" distR="0" wp14:anchorId="7BD16CDE" wp14:editId="2C4A8054">
            <wp:extent cx="5207000" cy="901700"/>
            <wp:effectExtent l="0" t="0" r="0" b="0"/>
            <wp:docPr id="21" name="Picture 19" descr="Victorian Modern Cursive, upper-case A B C D E F G H I J K L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7000" cy="901700"/>
                    </a:xfrm>
                    <a:prstGeom prst="rect">
                      <a:avLst/>
                    </a:prstGeom>
                    <a:noFill/>
                    <a:ln>
                      <a:noFill/>
                    </a:ln>
                  </pic:spPr>
                </pic:pic>
              </a:graphicData>
            </a:graphic>
          </wp:inline>
        </w:drawing>
      </w:r>
    </w:p>
    <w:p w14:paraId="659B5A2C" w14:textId="77777777" w:rsidR="009D3D40" w:rsidRPr="00BD129E" w:rsidRDefault="009D3D40" w:rsidP="009D3D40">
      <w:pPr>
        <w:widowControl w:val="0"/>
        <w:tabs>
          <w:tab w:val="left" w:pos="1080"/>
        </w:tabs>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BD129E">
        <w:rPr>
          <w:rFonts w:ascii="Arial" w:hAnsi="Arial" w:cs="Arial"/>
          <w:noProof/>
          <w:color w:val="000000"/>
          <w:spacing w:val="3"/>
          <w:szCs w:val="22"/>
          <w:lang w:val="en-AU" w:eastAsia="en-AU"/>
        </w:rPr>
        <w:drawing>
          <wp:inline distT="0" distB="0" distL="0" distR="0" wp14:anchorId="4129DDC6" wp14:editId="7E2DC4CD">
            <wp:extent cx="5207000" cy="800100"/>
            <wp:effectExtent l="0" t="0" r="0" b="0"/>
            <wp:docPr id="22" name="Picture 20" descr="Victorian Modern Cursive, upper-case N O P Q R S T U V W X 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7000" cy="800100"/>
                    </a:xfrm>
                    <a:prstGeom prst="rect">
                      <a:avLst/>
                    </a:prstGeom>
                    <a:noFill/>
                    <a:ln>
                      <a:noFill/>
                    </a:ln>
                  </pic:spPr>
                </pic:pic>
              </a:graphicData>
            </a:graphic>
          </wp:inline>
        </w:drawing>
      </w:r>
    </w:p>
    <w:p w14:paraId="13DF36EF" w14:textId="77777777" w:rsidR="009D3D40" w:rsidRDefault="009D3D40" w:rsidP="009D3D40">
      <w:pPr>
        <w:widowControl w:val="0"/>
        <w:tabs>
          <w:tab w:val="left" w:pos="1080"/>
        </w:tabs>
        <w:suppressAutoHyphens/>
        <w:autoSpaceDE w:val="0"/>
        <w:autoSpaceDN w:val="0"/>
        <w:adjustRightInd w:val="0"/>
        <w:spacing w:line="276" w:lineRule="auto"/>
        <w:jc w:val="both"/>
        <w:textAlignment w:val="center"/>
        <w:rPr>
          <w:rFonts w:ascii="Arial" w:hAnsi="Arial" w:cs="Arial"/>
          <w:color w:val="000000"/>
          <w:spacing w:val="3"/>
          <w:szCs w:val="22"/>
          <w:lang w:eastAsia="ja-JP"/>
        </w:rPr>
      </w:pPr>
    </w:p>
    <w:p w14:paraId="754B2658" w14:textId="77777777" w:rsidR="009D3D40" w:rsidRPr="00BD129E" w:rsidRDefault="009D3D40" w:rsidP="009D3D40">
      <w:pPr>
        <w:widowControl w:val="0"/>
        <w:tabs>
          <w:tab w:val="left" w:pos="1080"/>
        </w:tabs>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Pr>
          <w:rFonts w:ascii="Arial" w:hAnsi="Arial" w:cs="Arial"/>
          <w:color w:val="000000"/>
          <w:spacing w:val="3"/>
          <w:szCs w:val="22"/>
          <w:lang w:eastAsia="ja-JP"/>
        </w:rPr>
        <w:t xml:space="preserve">Left-handed students may use cross-strokes that go from right to left when writing in Capital Letters (e.g. </w:t>
      </w:r>
      <w:r w:rsidRPr="00080460">
        <w:rPr>
          <w:rFonts w:ascii="Arial" w:hAnsi="Arial" w:cs="Arial"/>
          <w:b/>
          <w:bCs/>
          <w:color w:val="000000"/>
          <w:spacing w:val="3"/>
          <w:szCs w:val="22"/>
          <w:lang w:eastAsia="ja-JP"/>
        </w:rPr>
        <w:t>A, E, F, H, T</w:t>
      </w:r>
      <w:r>
        <w:rPr>
          <w:rFonts w:ascii="Arial" w:hAnsi="Arial" w:cs="Arial"/>
          <w:color w:val="000000"/>
          <w:spacing w:val="3"/>
          <w:szCs w:val="22"/>
          <w:lang w:eastAsia="ja-JP"/>
        </w:rPr>
        <w:t>). They may also form their capital letters in a different sequence of movements to right-handed students (e.g.</w:t>
      </w:r>
      <w:r w:rsidRPr="00080460">
        <w:rPr>
          <w:rFonts w:ascii="Arial" w:hAnsi="Arial" w:cs="Arial"/>
          <w:b/>
          <w:bCs/>
          <w:color w:val="000000"/>
          <w:spacing w:val="3"/>
          <w:szCs w:val="22"/>
          <w:lang w:eastAsia="ja-JP"/>
        </w:rPr>
        <w:t xml:space="preserve"> X</w:t>
      </w:r>
      <w:r>
        <w:rPr>
          <w:rFonts w:ascii="Arial" w:hAnsi="Arial" w:cs="Arial"/>
          <w:color w:val="000000"/>
          <w:spacing w:val="3"/>
          <w:szCs w:val="22"/>
          <w:lang w:eastAsia="ja-JP"/>
        </w:rPr>
        <w:t xml:space="preserve"> and </w:t>
      </w:r>
      <w:r w:rsidRPr="00080460">
        <w:rPr>
          <w:rFonts w:ascii="Arial" w:hAnsi="Arial" w:cs="Arial"/>
          <w:b/>
          <w:bCs/>
          <w:color w:val="000000"/>
          <w:spacing w:val="3"/>
          <w:szCs w:val="22"/>
          <w:lang w:eastAsia="ja-JP"/>
        </w:rPr>
        <w:t>Y</w:t>
      </w:r>
      <w:r>
        <w:rPr>
          <w:rFonts w:ascii="Arial" w:hAnsi="Arial" w:cs="Arial"/>
          <w:color w:val="000000"/>
          <w:spacing w:val="3"/>
          <w:szCs w:val="22"/>
          <w:lang w:eastAsia="ja-JP"/>
        </w:rPr>
        <w:t xml:space="preserve">).  </w:t>
      </w:r>
    </w:p>
    <w:p w14:paraId="5F0AEEA9" w14:textId="617FA5B1" w:rsidR="009D3D40" w:rsidRPr="005C5A82" w:rsidRDefault="009D3D40" w:rsidP="009D3D40">
      <w:pPr>
        <w:rPr>
          <w:lang w:val="en-AU"/>
        </w:rPr>
      </w:pPr>
    </w:p>
    <w:p w14:paraId="4172AA6D" w14:textId="77777777" w:rsidR="009D3D40" w:rsidRPr="005C5A82" w:rsidRDefault="009D3D40" w:rsidP="009D3D40">
      <w:pPr>
        <w:rPr>
          <w:lang w:val="en-AU"/>
        </w:rPr>
      </w:pPr>
    </w:p>
    <w:p w14:paraId="2B85B87D" w14:textId="3D80791E" w:rsidR="009D3D40" w:rsidRPr="005C5A82" w:rsidRDefault="009D3D40" w:rsidP="009D3D40">
      <w:pPr>
        <w:rPr>
          <w:lang w:val="en-AU"/>
        </w:rPr>
      </w:pPr>
      <w:r w:rsidRPr="005C5A82">
        <w:rPr>
          <w:lang w:val="en-AU"/>
        </w:rPr>
        <w:lastRenderedPageBreak/>
        <w:t>Handwriting is a tool used within the writing process. It is the use of a convention of alphabetic characters – in the case of English, the Roman form – for written communication. It is ideally produced with maximum efficiency and minimum effort by using the easiest and most compatible physical movements.</w:t>
      </w:r>
    </w:p>
    <w:p w14:paraId="50697A1B" w14:textId="0AD2FFEF" w:rsidR="009D3D40" w:rsidRPr="005C5A82" w:rsidRDefault="009D3D40" w:rsidP="009D3D40">
      <w:pPr>
        <w:rPr>
          <w:lang w:val="en-AU"/>
        </w:rPr>
      </w:pPr>
      <w:r w:rsidRPr="005C5A82">
        <w:rPr>
          <w:lang w:val="en-AU"/>
        </w:rPr>
        <w:t>The Victorian Modern Cursive – unjoined and joined – is a foundation style which can readily be personalised as it is built upon and adapted by the developing writer. The script is legible, fluent, durable and aesthetically pleasing.</w:t>
      </w:r>
    </w:p>
    <w:p w14:paraId="7A99C7EE" w14:textId="1146DFA4" w:rsidR="009D3D40" w:rsidRPr="00770B01" w:rsidRDefault="009D3D40" w:rsidP="00770B01">
      <w:pPr>
        <w:rPr>
          <w:lang w:val="en-AU"/>
        </w:rPr>
      </w:pPr>
      <w:r w:rsidRPr="005C5A82">
        <w:rPr>
          <w:lang w:val="en-AU"/>
        </w:rPr>
        <w:t>Victorian Modern Cursive is characterised by the following letter formation and handwriting processes that enhance fluency:</w:t>
      </w:r>
    </w:p>
    <w:p w14:paraId="7897EE04" w14:textId="77777777" w:rsidR="009D3D40" w:rsidRPr="005C5A82" w:rsidRDefault="009D3D40" w:rsidP="009D3D40">
      <w:pPr>
        <w:pStyle w:val="Bullet1"/>
      </w:pPr>
      <w:r w:rsidRPr="005C5A82">
        <w:t>natural movements and sizing</w:t>
      </w:r>
    </w:p>
    <w:p w14:paraId="779319B1" w14:textId="77777777" w:rsidR="009D3D40" w:rsidRPr="005C5A82" w:rsidRDefault="009D3D40" w:rsidP="009D3D40">
      <w:pPr>
        <w:pStyle w:val="Bullet1"/>
      </w:pPr>
      <w:r w:rsidRPr="005C5A82">
        <w:t>emphasis on downstroking</w:t>
      </w:r>
    </w:p>
    <w:p w14:paraId="614DA072" w14:textId="77777777" w:rsidR="009D3D40" w:rsidRPr="005C5A82" w:rsidRDefault="009D3D40" w:rsidP="009D3D40">
      <w:pPr>
        <w:pStyle w:val="Bullet1"/>
      </w:pPr>
      <w:r w:rsidRPr="005C5A82">
        <w:t>top-starting letter formations</w:t>
      </w:r>
    </w:p>
    <w:p w14:paraId="7A112D12" w14:textId="77777777" w:rsidR="009D3D40" w:rsidRPr="005C5A82" w:rsidRDefault="009D3D40" w:rsidP="009D3D40">
      <w:pPr>
        <w:pStyle w:val="Bullet1"/>
      </w:pPr>
      <w:r w:rsidRPr="005C5A82">
        <w:t>quick directional changes</w:t>
      </w:r>
    </w:p>
    <w:p w14:paraId="7FFB0ECF" w14:textId="77777777" w:rsidR="009D3D40" w:rsidRPr="005C5A82" w:rsidRDefault="009D3D40" w:rsidP="009D3D40">
      <w:pPr>
        <w:pStyle w:val="Bullet1"/>
      </w:pPr>
      <w:r w:rsidRPr="005C5A82">
        <w:t>wedge-shaped letters and a sloping style</w:t>
      </w:r>
    </w:p>
    <w:p w14:paraId="4BA500A5" w14:textId="2CF04AEB" w:rsidR="009D3D40" w:rsidRPr="00770B01" w:rsidRDefault="009D3D40" w:rsidP="00770B01">
      <w:pPr>
        <w:pStyle w:val="Bullet1"/>
      </w:pPr>
      <w:r w:rsidRPr="005C5A82">
        <w:t>pen lifts and speed loops (if appropriate).</w:t>
      </w:r>
    </w:p>
    <w:p w14:paraId="42CB3ED6" w14:textId="239BEE4C" w:rsidR="009D3D40" w:rsidRPr="005C5A82" w:rsidRDefault="009D3D40" w:rsidP="009D3D40">
      <w:pPr>
        <w:rPr>
          <w:lang w:val="en-AU"/>
        </w:rPr>
      </w:pPr>
      <w:r w:rsidRPr="005C5A82">
        <w:rPr>
          <w:lang w:val="en-AU"/>
        </w:rPr>
        <w:t xml:space="preserve">To facilitate ease of movement and fluency, the Victorian Modern Cursive handwriting style is based upon ‘natural writing patterns’ identified among young children. </w:t>
      </w:r>
    </w:p>
    <w:p w14:paraId="638B2B80" w14:textId="0271CE6B" w:rsidR="009D3D40" w:rsidRPr="005C5A82" w:rsidRDefault="009D3D40" w:rsidP="009D3D40">
      <w:pPr>
        <w:rPr>
          <w:lang w:val="en-AU"/>
        </w:rPr>
      </w:pPr>
      <w:r w:rsidRPr="005C5A82">
        <w:rPr>
          <w:lang w:val="en-AU"/>
        </w:rPr>
        <w:t xml:space="preserve">Downstroking appears to be the easiest and most dominant pen movement. It follows that most letters will start at the top. Emphasis on downstroking implies starting letters at the top and joining at the top where necessary. This eliminates retracing and allows better spacing between letters. </w:t>
      </w:r>
    </w:p>
    <w:p w14:paraId="35D904C8" w14:textId="39E8DF9C" w:rsidR="009D3D40" w:rsidRPr="005C5A82" w:rsidRDefault="009D3D40" w:rsidP="009D3D40">
      <w:pPr>
        <w:rPr>
          <w:lang w:val="en-AU"/>
        </w:rPr>
      </w:pPr>
      <w:r w:rsidRPr="005C5A82">
        <w:rPr>
          <w:lang w:val="en-AU"/>
        </w:rPr>
        <w:t xml:space="preserve">Quick directional changes, which minimise retracing of letters, add a characteristic ‘wedge’ shape to letters and emphasise a sloping rather than a vertical style. The resulting style allows for a rhythm which encourages speed and fluency. </w:t>
      </w:r>
    </w:p>
    <w:p w14:paraId="61994CF0" w14:textId="77777777" w:rsidR="009D3D40" w:rsidRPr="005C5A82" w:rsidRDefault="009D3D40" w:rsidP="009D3D40">
      <w:pPr>
        <w:rPr>
          <w:lang w:val="en-AU"/>
        </w:rPr>
      </w:pPr>
      <w:r w:rsidRPr="005C5A82">
        <w:rPr>
          <w:lang w:val="en-AU"/>
        </w:rPr>
        <w:t>Pen lifts have been found to improve fluency and legibility. Pen lifts allow letters to be ‘lifted and dropped’ into place giving the appearance of joined handwriting without the need for retracing.</w:t>
      </w:r>
      <w:r>
        <w:rPr>
          <w:lang w:val="en-AU"/>
        </w:rPr>
        <w:t xml:space="preserve"> </w:t>
      </w:r>
      <w:r w:rsidRPr="005C5A82">
        <w:rPr>
          <w:lang w:val="en-AU"/>
        </w:rPr>
        <w:t>Pen lifts allow the support point of the hand to be moved along before the hand becomes compressed to the point that letters are distorted. It is suggested that combinations of two and three letters are appropriate for young children while mature writers will adopt their own combinations and spans for pen lifting.</w:t>
      </w:r>
    </w:p>
    <w:p w14:paraId="278EC585" w14:textId="69DBA8D5" w:rsidR="009D3D40" w:rsidRPr="00770B01" w:rsidRDefault="009D3D40" w:rsidP="00770B01">
      <w:pPr>
        <w:rPr>
          <w:lang w:val="en-AU"/>
        </w:rPr>
      </w:pPr>
      <w:r>
        <w:rPr>
          <w:lang w:val="en-AU"/>
        </w:rPr>
        <w:t>Left-handed writers sometimes use more pen lifts than right-handers to support alternate letter formations and the need to be able to see the letters they have already written.</w:t>
      </w:r>
    </w:p>
    <w:p w14:paraId="2B3C4F1E" w14:textId="7DBB6476" w:rsidR="009D3D40" w:rsidRPr="00AC7E12" w:rsidRDefault="009D3D40" w:rsidP="009D3D40">
      <w:pPr>
        <w:rPr>
          <w:lang w:val="en-AU"/>
        </w:rPr>
      </w:pPr>
      <w:r w:rsidRPr="005C5A82">
        <w:rPr>
          <w:lang w:val="en-AU"/>
        </w:rPr>
        <w:t xml:space="preserve">Speed loops which join the bottom of a letter’s descender with the beginning of the next </w:t>
      </w:r>
      <w:r w:rsidR="000C319E" w:rsidRPr="005C5A82">
        <w:rPr>
          <w:lang w:val="en-AU"/>
        </w:rPr>
        <w:t>letter,</w:t>
      </w:r>
      <w:r w:rsidRPr="005C5A82">
        <w:rPr>
          <w:lang w:val="en-AU"/>
        </w:rPr>
        <w:t xml:space="preserve"> or which join via the head of some letters are seen by some as a natural movement to improve speed. It is important that speed loops don’t become an end in themselves but are used to aid fluency and legibility.</w:t>
      </w:r>
    </w:p>
    <w:p w14:paraId="3950F060" w14:textId="79E3A370" w:rsidR="00122369" w:rsidRPr="009D3D40" w:rsidRDefault="00122369" w:rsidP="009D3D40"/>
    <w:sectPr w:rsidR="00122369" w:rsidRPr="009D3D40" w:rsidSect="00896EF7">
      <w:headerReference w:type="default" r:id="rId17"/>
      <w:footerReference w:type="even" r:id="rId18"/>
      <w:footerReference w:type="default" r:id="rId19"/>
      <w:pgSz w:w="11900" w:h="16840"/>
      <w:pgMar w:top="2127" w:right="1134" w:bottom="1701" w:left="113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F7598" w14:textId="77777777" w:rsidR="00BE306C" w:rsidRDefault="00BE306C" w:rsidP="003967DD">
      <w:pPr>
        <w:spacing w:after="0"/>
      </w:pPr>
      <w:r>
        <w:separator/>
      </w:r>
    </w:p>
  </w:endnote>
  <w:endnote w:type="continuationSeparator" w:id="0">
    <w:p w14:paraId="0BF9AC9B" w14:textId="77777777" w:rsidR="00BE306C" w:rsidRDefault="00BE306C" w:rsidP="003967DD">
      <w:pPr>
        <w:spacing w:after="0"/>
      </w:pPr>
      <w:r>
        <w:continuationSeparator/>
      </w:r>
    </w:p>
  </w:endnote>
  <w:endnote w:type="continuationNotice" w:id="1">
    <w:p w14:paraId="5C7289CB" w14:textId="77777777" w:rsidR="00BE306C" w:rsidRDefault="00BE30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026C8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7FE98000" w14:textId="77777777" w:rsidR="00026C8B" w:rsidRPr="00580388" w:rsidRDefault="00026C8B" w:rsidP="00026C8B">
    <w:pPr>
      <w:widowControl w:val="0"/>
      <w:suppressAutoHyphens/>
      <w:autoSpaceDE w:val="0"/>
      <w:autoSpaceDN w:val="0"/>
      <w:adjustRightInd w:val="0"/>
      <w:spacing w:after="0"/>
      <w:ind w:right="360"/>
      <w:textAlignment w:val="center"/>
      <w:rPr>
        <w:rFonts w:ascii="Arial" w:eastAsia="Times New Roman" w:hAnsi="Arial" w:cs="Arial"/>
        <w:color w:val="000000"/>
        <w:spacing w:val="3"/>
        <w:sz w:val="16"/>
        <w:szCs w:val="16"/>
        <w:lang w:eastAsia="ja-JP"/>
      </w:rPr>
    </w:pPr>
    <w:r w:rsidRPr="00580388">
      <w:rPr>
        <w:rFonts w:ascii="Arial" w:eastAsia="Times New Roman" w:hAnsi="Arial" w:cs="Arial"/>
        <w:color w:val="000000"/>
        <w:spacing w:val="3"/>
        <w:sz w:val="16"/>
        <w:szCs w:val="16"/>
        <w:lang w:eastAsia="ja-JP"/>
      </w:rPr>
      <w:t>The Teaching of Handwriting Revised Edition</w:t>
    </w:r>
    <w:r w:rsidRPr="00580388">
      <w:rPr>
        <w:rFonts w:ascii="Arial" w:eastAsia="Times New Roman" w:hAnsi="Arial" w:cs="Arial"/>
        <w:color w:val="000000"/>
        <w:spacing w:val="3"/>
        <w:sz w:val="16"/>
        <w:szCs w:val="16"/>
        <w:lang w:eastAsia="ja-JP"/>
      </w:rPr>
      <w:br/>
      <w:t>Published by the Department of Education &amp; Training, GPO Box 4367, Melbourne, Vic. 3001, Australia.</w:t>
    </w:r>
  </w:p>
  <w:p w14:paraId="3BE06BBF" w14:textId="77777777" w:rsidR="00026C8B" w:rsidRDefault="00026C8B" w:rsidP="00026C8B">
    <w:pPr>
      <w:pStyle w:val="Heading3"/>
      <w:rPr>
        <w:lang w:val="en-AU"/>
      </w:rPr>
    </w:pPr>
    <w:r w:rsidRPr="00580388">
      <w:rPr>
        <w:rFonts w:ascii="Arial" w:eastAsia="Times New Roman" w:hAnsi="Arial" w:cs="Arial"/>
        <w:b w:val="0"/>
        <w:color w:val="000000"/>
        <w:spacing w:val="3"/>
        <w:sz w:val="16"/>
        <w:szCs w:val="16"/>
        <w:lang w:eastAsia="ja-JP"/>
      </w:rPr>
      <w:t>© State o</w:t>
    </w:r>
    <w:r w:rsidRPr="00580388">
      <w:rPr>
        <w:rFonts w:ascii="Arial" w:eastAsia="Times New Roman" w:hAnsi="Arial" w:cs="Arial"/>
        <w:b w:val="0"/>
        <w:color w:val="000000"/>
        <w:spacing w:val="20"/>
        <w:sz w:val="16"/>
        <w:szCs w:val="16"/>
        <w:lang w:eastAsia="ja-JP"/>
      </w:rPr>
      <w:t>f</w:t>
    </w:r>
    <w:r>
      <w:rPr>
        <w:rFonts w:ascii="Arial" w:eastAsia="Times New Roman" w:hAnsi="Arial" w:cs="Arial"/>
        <w:b w:val="0"/>
        <w:color w:val="000000"/>
        <w:spacing w:val="3"/>
        <w:sz w:val="16"/>
        <w:szCs w:val="16"/>
        <w:lang w:eastAsia="ja-JP"/>
      </w:rPr>
      <w:t xml:space="preserve"> Victoria.</w:t>
    </w:r>
    <w:r w:rsidRPr="00580388">
      <w:rPr>
        <w:rFonts w:ascii="Arial" w:eastAsia="Times New Roman" w:hAnsi="Arial" w:cs="Arial"/>
        <w:b w:val="0"/>
        <w:color w:val="000000"/>
        <w:spacing w:val="3"/>
        <w:sz w:val="16"/>
        <w:szCs w:val="16"/>
        <w:lang w:eastAsia="ja-JP"/>
      </w:rPr>
      <w:t xml:space="preserve"> First published 1985.</w:t>
    </w:r>
    <w:r>
      <w:rPr>
        <w:rFonts w:ascii="Arial" w:eastAsia="Times New Roman" w:hAnsi="Arial" w:cs="Arial"/>
        <w:b w:val="0"/>
        <w:color w:val="000000"/>
        <w:spacing w:val="3"/>
        <w:sz w:val="16"/>
        <w:szCs w:val="16"/>
        <w:lang w:eastAsia="ja-JP"/>
      </w:rPr>
      <w:t xml:space="preserve"> Revised 2002 and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A3000" w14:textId="77777777" w:rsidR="00BE306C" w:rsidRDefault="00BE306C" w:rsidP="003967DD">
      <w:pPr>
        <w:spacing w:after="0"/>
      </w:pPr>
      <w:r>
        <w:separator/>
      </w:r>
    </w:p>
  </w:footnote>
  <w:footnote w:type="continuationSeparator" w:id="0">
    <w:p w14:paraId="026017A2" w14:textId="77777777" w:rsidR="00BE306C" w:rsidRDefault="00BE306C" w:rsidP="003967DD">
      <w:pPr>
        <w:spacing w:after="0"/>
      </w:pPr>
      <w:r>
        <w:continuationSeparator/>
      </w:r>
    </w:p>
  </w:footnote>
  <w:footnote w:type="continuationNotice" w:id="1">
    <w:p w14:paraId="6AAFB918" w14:textId="77777777" w:rsidR="00BE306C" w:rsidRDefault="00BE306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65062C08" w:rsidR="003967DD" w:rsidRDefault="000861DD">
    <w:pPr>
      <w:pStyle w:val="Header"/>
    </w:pPr>
    <w:r>
      <w:rPr>
        <w:noProof/>
      </w:rPr>
      <w:drawing>
        <wp:anchor distT="0" distB="0" distL="114300" distR="114300" simplePos="0" relativeHeight="251658240" behindDoc="1" locked="0" layoutInCell="1" allowOverlap="1" wp14:anchorId="7CE31918" wp14:editId="110641E7">
          <wp:simplePos x="0" y="0"/>
          <wp:positionH relativeFrom="page">
            <wp:posOffset>0</wp:posOffset>
          </wp:positionH>
          <wp:positionV relativeFrom="page">
            <wp:posOffset>6345</wp:posOffset>
          </wp:positionV>
          <wp:extent cx="7550421" cy="10672107"/>
          <wp:effectExtent l="0" t="0" r="6350" b="0"/>
          <wp:wrapNone/>
          <wp:docPr id="1817598877" name="Picture 1817598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8405C9"/>
    <w:multiLevelType w:val="hybridMultilevel"/>
    <w:tmpl w:val="2EF02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58882">
    <w:abstractNumId w:val="0"/>
  </w:num>
  <w:num w:numId="2" w16cid:durableId="504709248">
    <w:abstractNumId w:val="1"/>
  </w:num>
  <w:num w:numId="3" w16cid:durableId="343440403">
    <w:abstractNumId w:val="2"/>
  </w:num>
  <w:num w:numId="4" w16cid:durableId="585696792">
    <w:abstractNumId w:val="3"/>
  </w:num>
  <w:num w:numId="5" w16cid:durableId="650792367">
    <w:abstractNumId w:val="4"/>
  </w:num>
  <w:num w:numId="6" w16cid:durableId="558590963">
    <w:abstractNumId w:val="9"/>
  </w:num>
  <w:num w:numId="7" w16cid:durableId="840706194">
    <w:abstractNumId w:val="5"/>
  </w:num>
  <w:num w:numId="8" w16cid:durableId="1000232430">
    <w:abstractNumId w:val="6"/>
  </w:num>
  <w:num w:numId="9" w16cid:durableId="1830556844">
    <w:abstractNumId w:val="7"/>
  </w:num>
  <w:num w:numId="10" w16cid:durableId="845824011">
    <w:abstractNumId w:val="8"/>
  </w:num>
  <w:num w:numId="11" w16cid:durableId="217400481">
    <w:abstractNumId w:val="10"/>
  </w:num>
  <w:num w:numId="12" w16cid:durableId="1793596891">
    <w:abstractNumId w:val="14"/>
  </w:num>
  <w:num w:numId="13" w16cid:durableId="1077093040">
    <w:abstractNumId w:val="16"/>
  </w:num>
  <w:num w:numId="14" w16cid:durableId="548568946">
    <w:abstractNumId w:val="17"/>
  </w:num>
  <w:num w:numId="15" w16cid:durableId="1307275789">
    <w:abstractNumId w:val="12"/>
  </w:num>
  <w:num w:numId="16" w16cid:durableId="1422794765">
    <w:abstractNumId w:val="15"/>
  </w:num>
  <w:num w:numId="17" w16cid:durableId="2083717576">
    <w:abstractNumId w:val="13"/>
  </w:num>
  <w:num w:numId="18" w16cid:durableId="3647165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09C7"/>
    <w:rsid w:val="000256E2"/>
    <w:rsid w:val="00026C8B"/>
    <w:rsid w:val="00080DA9"/>
    <w:rsid w:val="000861DD"/>
    <w:rsid w:val="000A46C6"/>
    <w:rsid w:val="000A47D4"/>
    <w:rsid w:val="000C319E"/>
    <w:rsid w:val="000C600E"/>
    <w:rsid w:val="00122369"/>
    <w:rsid w:val="00122CA8"/>
    <w:rsid w:val="00150E0F"/>
    <w:rsid w:val="00152D41"/>
    <w:rsid w:val="00157212"/>
    <w:rsid w:val="0016287D"/>
    <w:rsid w:val="001B03CB"/>
    <w:rsid w:val="001C24E2"/>
    <w:rsid w:val="001D0D94"/>
    <w:rsid w:val="001D13F9"/>
    <w:rsid w:val="001F39DD"/>
    <w:rsid w:val="002512BE"/>
    <w:rsid w:val="00275FB8"/>
    <w:rsid w:val="002A4A96"/>
    <w:rsid w:val="002B74B7"/>
    <w:rsid w:val="002E3BED"/>
    <w:rsid w:val="002F0E2F"/>
    <w:rsid w:val="002F41D7"/>
    <w:rsid w:val="002F6115"/>
    <w:rsid w:val="00312720"/>
    <w:rsid w:val="0032149A"/>
    <w:rsid w:val="00343AFC"/>
    <w:rsid w:val="0034745C"/>
    <w:rsid w:val="003967DD"/>
    <w:rsid w:val="003A4C39"/>
    <w:rsid w:val="003E007B"/>
    <w:rsid w:val="0042333B"/>
    <w:rsid w:val="00431FB6"/>
    <w:rsid w:val="00443E58"/>
    <w:rsid w:val="00475232"/>
    <w:rsid w:val="004A2E74"/>
    <w:rsid w:val="004B2ED6"/>
    <w:rsid w:val="00500ADA"/>
    <w:rsid w:val="00512BBA"/>
    <w:rsid w:val="00537875"/>
    <w:rsid w:val="00555277"/>
    <w:rsid w:val="00567CF0"/>
    <w:rsid w:val="00584366"/>
    <w:rsid w:val="00585B2B"/>
    <w:rsid w:val="0059259F"/>
    <w:rsid w:val="005A4F12"/>
    <w:rsid w:val="005E0713"/>
    <w:rsid w:val="00624A55"/>
    <w:rsid w:val="006523D7"/>
    <w:rsid w:val="006671CE"/>
    <w:rsid w:val="006A1F8A"/>
    <w:rsid w:val="006A25AC"/>
    <w:rsid w:val="006C45C0"/>
    <w:rsid w:val="006E2B9A"/>
    <w:rsid w:val="00704D14"/>
    <w:rsid w:val="00710CED"/>
    <w:rsid w:val="00735566"/>
    <w:rsid w:val="00767573"/>
    <w:rsid w:val="00770B01"/>
    <w:rsid w:val="00793883"/>
    <w:rsid w:val="007B556E"/>
    <w:rsid w:val="007C6976"/>
    <w:rsid w:val="007D3E38"/>
    <w:rsid w:val="007D40FC"/>
    <w:rsid w:val="007E71DF"/>
    <w:rsid w:val="008065DA"/>
    <w:rsid w:val="00865BD0"/>
    <w:rsid w:val="00890680"/>
    <w:rsid w:val="00892E24"/>
    <w:rsid w:val="00896EF7"/>
    <w:rsid w:val="008B1737"/>
    <w:rsid w:val="008C6939"/>
    <w:rsid w:val="008F3D35"/>
    <w:rsid w:val="009214DC"/>
    <w:rsid w:val="00934E38"/>
    <w:rsid w:val="00952690"/>
    <w:rsid w:val="00954B9A"/>
    <w:rsid w:val="00982410"/>
    <w:rsid w:val="0099358C"/>
    <w:rsid w:val="009B79B6"/>
    <w:rsid w:val="009D3D40"/>
    <w:rsid w:val="009E7E8B"/>
    <w:rsid w:val="009F6A77"/>
    <w:rsid w:val="00A31926"/>
    <w:rsid w:val="00A710DF"/>
    <w:rsid w:val="00AA0FDE"/>
    <w:rsid w:val="00AD52A5"/>
    <w:rsid w:val="00B21562"/>
    <w:rsid w:val="00B400EB"/>
    <w:rsid w:val="00B448C1"/>
    <w:rsid w:val="00B47FF8"/>
    <w:rsid w:val="00B707D9"/>
    <w:rsid w:val="00B775D4"/>
    <w:rsid w:val="00BA5296"/>
    <w:rsid w:val="00BB440E"/>
    <w:rsid w:val="00BC3C4A"/>
    <w:rsid w:val="00BE306C"/>
    <w:rsid w:val="00C129C7"/>
    <w:rsid w:val="00C15246"/>
    <w:rsid w:val="00C539BB"/>
    <w:rsid w:val="00CC5AA8"/>
    <w:rsid w:val="00CD5993"/>
    <w:rsid w:val="00CE1511"/>
    <w:rsid w:val="00CE7916"/>
    <w:rsid w:val="00D17E55"/>
    <w:rsid w:val="00D9777A"/>
    <w:rsid w:val="00DC48EE"/>
    <w:rsid w:val="00DC4D0D"/>
    <w:rsid w:val="00E34263"/>
    <w:rsid w:val="00E34721"/>
    <w:rsid w:val="00E4317E"/>
    <w:rsid w:val="00E47519"/>
    <w:rsid w:val="00E5030B"/>
    <w:rsid w:val="00E64758"/>
    <w:rsid w:val="00E77EB9"/>
    <w:rsid w:val="00E8183A"/>
    <w:rsid w:val="00E87E91"/>
    <w:rsid w:val="00EA1900"/>
    <w:rsid w:val="00F20CEC"/>
    <w:rsid w:val="00F5271F"/>
    <w:rsid w:val="00F94715"/>
    <w:rsid w:val="00FC1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EF0C75C-BDBB-4EF2-A3D4-F1B0B92D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7E71DF"/>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7E71DF"/>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4A2E74"/>
    <w:rPr>
      <w:b/>
      <w:iCs/>
      <w:color w:val="E25205"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026C8B"/>
    <w:rPr>
      <w:sz w:val="16"/>
      <w:szCs w:val="16"/>
    </w:rPr>
  </w:style>
  <w:style w:type="paragraph" w:styleId="CommentText">
    <w:name w:val="annotation text"/>
    <w:basedOn w:val="Normal"/>
    <w:link w:val="CommentTextChar"/>
    <w:uiPriority w:val="99"/>
    <w:unhideWhenUsed/>
    <w:rsid w:val="00026C8B"/>
    <w:rPr>
      <w:sz w:val="20"/>
      <w:szCs w:val="20"/>
    </w:rPr>
  </w:style>
  <w:style w:type="character" w:customStyle="1" w:styleId="CommentTextChar">
    <w:name w:val="Comment Text Char"/>
    <w:basedOn w:val="DefaultParagraphFont"/>
    <w:link w:val="CommentText"/>
    <w:uiPriority w:val="99"/>
    <w:rsid w:val="00026C8B"/>
    <w:rPr>
      <w:sz w:val="20"/>
      <w:szCs w:val="20"/>
    </w:rPr>
  </w:style>
  <w:style w:type="paragraph" w:customStyle="1" w:styleId="List1">
    <w:name w:val="List 1"/>
    <w:rsid w:val="00C15246"/>
    <w:pPr>
      <w:spacing w:line="480" w:lineRule="auto"/>
      <w:ind w:left="283" w:hanging="283"/>
    </w:pPr>
    <w:rPr>
      <w:rFonts w:ascii="Times New Roman" w:eastAsia="Times New Roman" w:hAnsi="Times New Roman" w:cs="Times New Roman"/>
      <w:lang w:eastAsia="en-AU"/>
      <w14:ligatures w14:val="standardContextual"/>
    </w:rPr>
  </w:style>
  <w:style w:type="paragraph" w:styleId="BodyText">
    <w:name w:val="Body Text"/>
    <w:link w:val="BodyTextChar"/>
    <w:rsid w:val="0032149A"/>
    <w:pPr>
      <w:spacing w:line="360" w:lineRule="auto"/>
      <w:jc w:val="both"/>
    </w:pPr>
    <w:rPr>
      <w:rFonts w:ascii="Times New Roman" w:eastAsia="Times New Roman" w:hAnsi="Times New Roman" w:cs="Times New Roman"/>
      <w:lang w:eastAsia="en-AU"/>
    </w:rPr>
  </w:style>
  <w:style w:type="character" w:customStyle="1" w:styleId="BodyTextChar">
    <w:name w:val="Body Text Char"/>
    <w:basedOn w:val="DefaultParagraphFont"/>
    <w:link w:val="BodyText"/>
    <w:rsid w:val="0032149A"/>
    <w:rPr>
      <w:rFonts w:ascii="Times New Roman" w:eastAsia="Times New Roman" w:hAnsi="Times New Roman" w:cs="Times New Roman"/>
      <w:lang w:eastAsia="en-AU"/>
    </w:rPr>
  </w:style>
  <w:style w:type="character" w:customStyle="1" w:styleId="citation">
    <w:name w:val="citation"/>
    <w:rsid w:val="0032149A"/>
    <w:rPr>
      <w:rFonts w:ascii="Times New Roman" w:hAnsi="Times New Roman"/>
      <w:sz w:val="24"/>
      <w:szCs w:val="24"/>
      <w:lang w:val="en-GB"/>
    </w:rPr>
  </w:style>
  <w:style w:type="paragraph" w:styleId="BodyTextIndent">
    <w:name w:val="Body Text Indent"/>
    <w:basedOn w:val="Normal"/>
    <w:link w:val="BodyTextIndentChar"/>
    <w:uiPriority w:val="99"/>
    <w:unhideWhenUsed/>
    <w:rsid w:val="0032149A"/>
    <w:pPr>
      <w:ind w:left="283"/>
    </w:pPr>
  </w:style>
  <w:style w:type="character" w:customStyle="1" w:styleId="BodyTextIndentChar">
    <w:name w:val="Body Text Indent Char"/>
    <w:basedOn w:val="DefaultParagraphFont"/>
    <w:link w:val="BodyTextIndent"/>
    <w:uiPriority w:val="99"/>
    <w:rsid w:val="0032149A"/>
    <w:rPr>
      <w:sz w:val="22"/>
    </w:rPr>
  </w:style>
  <w:style w:type="paragraph" w:customStyle="1" w:styleId="paragraph">
    <w:name w:val="paragraph"/>
    <w:basedOn w:val="Normal"/>
    <w:rsid w:val="00896EF7"/>
    <w:pPr>
      <w:spacing w:before="100" w:beforeAutospacing="1" w:after="100" w:afterAutospacing="1"/>
    </w:pPr>
    <w:rPr>
      <w:rFonts w:ascii="Times New Roman" w:eastAsia="Times New Roman" w:hAnsi="Times New Roman" w:cs="Times New Roman"/>
      <w:sz w:val="24"/>
      <w:lang w:val="en-NZ" w:eastAsia="en-NZ"/>
    </w:rPr>
  </w:style>
  <w:style w:type="character" w:customStyle="1" w:styleId="normaltextrun">
    <w:name w:val="normaltextrun"/>
    <w:basedOn w:val="DefaultParagraphFont"/>
    <w:rsid w:val="00896EF7"/>
  </w:style>
  <w:style w:type="character" w:customStyle="1" w:styleId="eop">
    <w:name w:val="eop"/>
    <w:basedOn w:val="DefaultParagraphFont"/>
    <w:rsid w:val="00896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The Victorian Modern Cursive handwriting style is based upon ‘natural writing patterns’ identified among young children.  Includes downstroking, quick directional changes, pen lifts and speed loops.</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37a2b200-f654-4ad0-9a63-c032a64fd972"/>
    <ds:schemaRef ds:uri="b5426cb8-9245-4716-8b42-991f5d301053"/>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CE75B1A1-1866-48E1-AD9E-1BE8C73F1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2666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Lesley Allbutt</cp:lastModifiedBy>
  <cp:revision>2</cp:revision>
  <dcterms:created xsi:type="dcterms:W3CDTF">2024-02-14T07:04:00Z</dcterms:created>
  <dcterms:modified xsi:type="dcterms:W3CDTF">2024-02-14T07:04:00Z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T_EDRMS_RCS">
    <vt:lpwstr>34;#13.1.1 Outward Facing Policy|c167ca3e-8c60-41a9-853e-4dd20761c000</vt:lpwstr>
  </property>
  <property fmtid="{D5CDD505-2E9C-101B-9397-08002B2CF9AE}" pid="7" name="RecordPoint_RecordNumberSubmitted">
    <vt:lpwstr>R20190262454</vt:lpwstr>
  </property>
  <property fmtid="{D5CDD505-2E9C-101B-9397-08002B2CF9AE}" pid="8" name="RecordPoint_ActiveItemWebId">
    <vt:lpwstr>{de116572-ebc2-42de-a5e6-3f7ae519199d}</vt:lpwstr>
  </property>
  <property fmtid="{D5CDD505-2E9C-101B-9397-08002B2CF9AE}" pid="9" name="DEECD_ItemType">
    <vt:lpwstr>101;#Page|eb523acf-a821-456c-a76b-7607578309d7</vt:lpwstr>
  </property>
  <property fmtid="{D5CDD505-2E9C-101B-9397-08002B2CF9AE}" pid="10" name="RecordPoint_WorkflowType">
    <vt:lpwstr>ActiveSubmitStub</vt:lpwstr>
  </property>
  <property fmtid="{D5CDD505-2E9C-101B-9397-08002B2CF9AE}" pid="11" name="DET_EDRMS_BusUnit">
    <vt:lpwstr/>
  </property>
  <property fmtid="{D5CDD505-2E9C-101B-9397-08002B2CF9AE}" pid="12" name="DEECD_Audience">
    <vt:lpwstr/>
  </property>
  <property fmtid="{D5CDD505-2E9C-101B-9397-08002B2CF9AE}" pid="13" name="DET_EDRMS_SecClass">
    <vt:lpwstr/>
  </property>
  <property fmtid="{D5CDD505-2E9C-101B-9397-08002B2CF9AE}" pid="14" name="RecordPoint_ActiveItemSiteId">
    <vt:lpwstr>{03dc8113-b288-4f44-a289-6e7ea0196235}</vt:lpwstr>
  </property>
  <property fmtid="{D5CDD505-2E9C-101B-9397-08002B2CF9AE}" pid="15" name="RecordPoint_ActiveItemListId">
    <vt:lpwstr>{3fe1f092-050e-47aa-96c9-935ff16ab08c}</vt:lpwstr>
  </property>
  <property fmtid="{D5CDD505-2E9C-101B-9397-08002B2CF9AE}" pid="16" name="RecordPoint_ActiveItemUniqueId">
    <vt:lpwstr>{7e2b4d07-3eb3-42ad-9479-9ca25bf62368}</vt:lpwstr>
  </property>
  <property fmtid="{D5CDD505-2E9C-101B-9397-08002B2CF9AE}" pid="17" name="RecordPoint_SubmissionCompleted">
    <vt:lpwstr>2019-05-17T10:56:46.8588489+10:00</vt:lpwstr>
  </property>
</Properties>
</file>